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00"/>
        <w:ind w:left="0" w:right="0" w:firstLine="0"/>
        <w:jc w:val="left"/>
        <w:rPr>
          <w:rFonts w:ascii="Gill Sans" w:cs="Gill Sans" w:hAnsi="Gill Sans" w:eastAsia="Gill Sans"/>
          <w:rtl w:val="0"/>
        </w:rPr>
      </w:pPr>
      <w:r>
        <w:rPr>
          <w:rFonts w:ascii="Gill Sans"/>
          <w:rtl w:val="0"/>
          <w:lang w:val="en-US"/>
        </w:rPr>
        <w:t>The book of Ruth tells us that the period of the Judges was not in total chaos, though it certainly was dominant. God, as He has always been, was still in control. In contrast to the negative message of Judges, we see God</w:t>
      </w:r>
      <w:r>
        <w:rPr>
          <w:rFonts w:hAnsi="Gill Sans" w:hint="default"/>
          <w:rtl w:val="0"/>
          <w:lang w:val="en-US"/>
        </w:rPr>
        <w:t>’</w:t>
      </w:r>
      <w:r>
        <w:rPr>
          <w:rFonts w:ascii="Gill Sans"/>
          <w:rtl w:val="0"/>
          <w:lang w:val="en-US"/>
        </w:rPr>
        <w:t xml:space="preserve">s involvement with a little family in the land, and how his providence works in their lives. (David Baker, </w:t>
      </w:r>
      <w:r>
        <w:rPr>
          <w:rFonts w:hAnsi="Gill Sans" w:hint="default"/>
          <w:rtl w:val="0"/>
          <w:lang w:val="en-US"/>
        </w:rPr>
        <w:t>“</w:t>
      </w:r>
      <w:r>
        <w:rPr>
          <w:rFonts w:ascii="Gill Sans"/>
          <w:rtl w:val="0"/>
          <w:lang w:val="en-US"/>
        </w:rPr>
        <w:t>Joshua, Judges, Ruth</w:t>
      </w:r>
      <w:r>
        <w:rPr>
          <w:rFonts w:hAnsi="Gill Sans" w:hint="default"/>
          <w:rtl w:val="0"/>
          <w:lang w:val="en-US"/>
        </w:rPr>
        <w:t>”</w:t>
      </w:r>
      <w:r>
        <w:rPr>
          <w:rFonts w:ascii="Gill Sans"/>
          <w:rtl w:val="0"/>
          <w:lang w:val="en-US"/>
        </w:rPr>
        <w:t>.)</w:t>
      </w:r>
    </w:p>
    <w:p>
      <w:pPr>
        <w:pStyle w:val="Default"/>
        <w:bidi w:val="0"/>
        <w:spacing w:after="200"/>
        <w:ind w:left="0" w:right="0" w:firstLine="0"/>
        <w:jc w:val="left"/>
        <w:rPr>
          <w:rFonts w:ascii="Gill Sans" w:cs="Gill Sans" w:hAnsi="Gill Sans" w:eastAsia="Gill Sans"/>
          <w:rtl w:val="0"/>
        </w:rPr>
      </w:pPr>
      <w:r>
        <w:rPr>
          <w:rFonts w:ascii="Gill Sans"/>
          <w:rtl w:val="0"/>
          <w:lang w:val="en-US"/>
        </w:rPr>
        <w:t>Purposes of the book:</w:t>
      </w:r>
    </w:p>
    <w:p>
      <w:pPr>
        <w:pStyle w:val="Default"/>
        <w:bidi w:val="0"/>
        <w:spacing w:after="200"/>
        <w:ind w:left="0" w:right="0" w:firstLine="0"/>
        <w:jc w:val="left"/>
        <w:rPr>
          <w:rFonts w:ascii="Gill Sans" w:cs="Gill Sans" w:hAnsi="Gill Sans" w:eastAsia="Gill Sans"/>
          <w:rtl w:val="0"/>
        </w:rPr>
      </w:pPr>
      <w:r>
        <w:rPr>
          <w:rFonts w:ascii="Gill Sans"/>
          <w:rtl w:val="0"/>
          <w:lang w:val="en-US"/>
        </w:rPr>
        <w:t xml:space="preserve">-Ruth shows the _______________ of God in the life of a __________________. </w:t>
      </w:r>
    </w:p>
    <w:p>
      <w:pPr>
        <w:pStyle w:val="Default"/>
        <w:bidi w:val="0"/>
        <w:spacing w:after="200"/>
        <w:ind w:left="0" w:right="0" w:firstLine="0"/>
        <w:jc w:val="left"/>
        <w:rPr>
          <w:rFonts w:ascii="Gill Sans" w:cs="Gill Sans" w:hAnsi="Gill Sans" w:eastAsia="Gill Sans"/>
          <w:rtl w:val="0"/>
        </w:rPr>
      </w:pPr>
      <w:r>
        <w:rPr>
          <w:rFonts w:ascii="Gill Sans"/>
          <w:rtl w:val="0"/>
          <w:lang w:val="en-US"/>
        </w:rPr>
        <w:t xml:space="preserve">-God is mentioned in ______ of the 85 verses. </w:t>
      </w:r>
    </w:p>
    <w:p>
      <w:pPr>
        <w:pStyle w:val="Default"/>
        <w:bidi w:val="0"/>
        <w:spacing w:after="200"/>
        <w:ind w:left="0" w:right="0" w:firstLine="0"/>
        <w:jc w:val="left"/>
        <w:rPr>
          <w:rFonts w:ascii="Gill Sans" w:cs="Gill Sans" w:hAnsi="Gill Sans" w:eastAsia="Gill Sans"/>
          <w:rtl w:val="0"/>
        </w:rPr>
      </w:pPr>
      <w:r>
        <w:rPr>
          <w:rFonts w:ascii="Gill Sans"/>
          <w:rtl w:val="0"/>
          <w:lang w:val="en-US"/>
        </w:rPr>
        <w:t>It is a book about God</w:t>
      </w:r>
      <w:r>
        <w:rPr>
          <w:rFonts w:hAnsi="Gill Sans" w:hint="default"/>
          <w:rtl w:val="0"/>
          <w:lang w:val="en-US"/>
        </w:rPr>
        <w:t>’</w:t>
      </w:r>
      <w:r>
        <w:rPr>
          <w:rFonts w:ascii="Gill Sans"/>
          <w:rtl w:val="0"/>
          <w:lang w:val="en-US"/>
        </w:rPr>
        <w:t xml:space="preserve">s ruling over the events of the lives of people who trust Him. It is interesting to note that in the book, God does not communicate through dreams, visions, angelic visitations, or a voice from heaven. There is no ___________________ sent with a word from the Lord. Yet we see the hand of God at work in this story. </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-Read 1:1-5.</w:t>
      </w:r>
    </w:p>
    <w:p>
      <w:pPr>
        <w:pStyle w:val="Default"/>
        <w:bidi w:val="0"/>
        <w:ind w:left="0" w:right="0" w:firstLine="0"/>
        <w:jc w:val="left"/>
        <w:rPr>
          <w:rFonts w:ascii="Gill Sans" w:cs="Gill Sans" w:hAnsi="Gill Sans" w:eastAsia="Gill Sans"/>
          <w:rtl w:val="0"/>
        </w:rPr>
      </w:pPr>
      <w:r>
        <w:rPr>
          <w:rFonts w:ascii="Gill Sans"/>
          <w:rtl w:val="0"/>
          <w:lang w:val="en-US"/>
        </w:rPr>
        <w:t xml:space="preserve">-Mahlon means </w:t>
      </w:r>
      <w:r>
        <w:rPr>
          <w:rFonts w:hAnsi="Gill Sans" w:hint="default"/>
          <w:rtl w:val="0"/>
          <w:lang w:val="en-US"/>
        </w:rPr>
        <w:t>“</w:t>
      </w:r>
      <w:r>
        <w:rPr>
          <w:rFonts w:ascii="Gill Sans"/>
          <w:rtl w:val="0"/>
          <w:lang w:val="en-US"/>
        </w:rPr>
        <w:t>____________.</w:t>
      </w:r>
      <w:r>
        <w:rPr>
          <w:rFonts w:hAnsi="Gill Sans" w:hint="default"/>
          <w:rtl w:val="0"/>
          <w:lang w:val="en-US"/>
        </w:rPr>
        <w:t xml:space="preserve">” </w:t>
      </w:r>
      <w:r>
        <w:rPr>
          <w:rFonts w:ascii="Gill Sans"/>
          <w:rtl w:val="0"/>
          <w:lang w:val="en-US"/>
        </w:rPr>
        <w:t xml:space="preserve">Chilion means </w:t>
      </w:r>
      <w:r>
        <w:rPr>
          <w:rFonts w:hAnsi="Gill Sans" w:hint="default"/>
          <w:rtl w:val="0"/>
          <w:lang w:val="en-US"/>
        </w:rPr>
        <w:t>“</w:t>
      </w:r>
      <w:r>
        <w:rPr>
          <w:rFonts w:ascii="Gill Sans"/>
          <w:rtl w:val="0"/>
          <w:lang w:val="en-US"/>
        </w:rPr>
        <w:t>_________________.</w:t>
      </w:r>
      <w:r>
        <w:rPr>
          <w:rFonts w:hAnsi="Gill Sans" w:hint="default"/>
          <w:rtl w:val="0"/>
          <w:lang w:val="en-US"/>
        </w:rPr>
        <w:t>”</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w:rtl w:val="0"/>
          <w:lang w:val="en-US"/>
        </w:rPr>
        <w:t xml:space="preserve">What are the religions like in these two areas? </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w:rtl w:val="0"/>
          <w:lang w:val="en-US"/>
        </w:rPr>
        <w:t xml:space="preserve">-All that being said, we are about to read about a jewel of a woman that is from this place where God is not honored. </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-Read 1:6-18.</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w:rtl w:val="0"/>
          <w:lang w:val="en-US"/>
        </w:rPr>
        <w:t xml:space="preserve">Chapter 2. How are they going to find food in this new place? </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w:t>
      </w:r>
      <w:r>
        <w:rPr>
          <w:rFonts w:ascii="Gill Sans SemiBold"/>
          <w:rtl w:val="0"/>
          <w:lang w:val="en-US"/>
        </w:rPr>
        <w:t>Read Leviticus 19:9-10.</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SemiBold"/>
          <w:rtl w:val="0"/>
          <w:lang w:val="en-US"/>
        </w:rPr>
        <w:t xml:space="preserve">-Read Ruth 2:1-16. </w:t>
      </w:r>
      <w:r>
        <w:rPr>
          <w:rFonts w:ascii="Gill Sans"/>
          <w:rtl w:val="0"/>
          <w:lang w:val="en-US"/>
        </w:rPr>
        <w:t>(How many examples of grace do we see in these verses?)</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 xml:space="preserve">-Read 2:17-20. </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w:rtl w:val="0"/>
          <w:lang w:val="en-US"/>
        </w:rPr>
        <w:t xml:space="preserve">Two fully grasp this story, we must first understand the words an important term in their culture: </w:t>
      </w:r>
      <w:r>
        <w:rPr>
          <w:rFonts w:hAnsi="Gill Sans" w:hint="default"/>
          <w:rtl w:val="0"/>
          <w:lang w:val="en-US"/>
        </w:rPr>
        <w:t>“</w:t>
      </w:r>
      <w:r>
        <w:rPr>
          <w:rFonts w:ascii="Gill Sans"/>
          <w:rtl w:val="0"/>
          <w:lang w:val="en-US"/>
        </w:rPr>
        <w:t>____________________ ___________________________.</w:t>
      </w:r>
      <w:r>
        <w:rPr>
          <w:rFonts w:hAnsi="Gill Sans" w:hint="default"/>
          <w:rtl w:val="0"/>
          <w:lang w:val="en-US"/>
        </w:rPr>
        <w:t>”</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-Read Deut.25:5-6, 25-28.</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-Ruth</w:t>
      </w:r>
      <w:r>
        <w:rPr>
          <w:rFonts w:hAnsi="Gill Sans SemiBold" w:hint="default"/>
          <w:rtl w:val="0"/>
          <w:lang w:val="en-US"/>
        </w:rPr>
        <w:t>’</w:t>
      </w:r>
      <w:r>
        <w:rPr>
          <w:rFonts w:ascii="Gill Sans SemiBold"/>
          <w:rtl w:val="0"/>
          <w:lang w:val="en-US"/>
        </w:rPr>
        <w:t xml:space="preserve">s proposal. </w:t>
      </w:r>
      <w:r>
        <w:rPr>
          <w:rFonts w:ascii="Gill Sans SemiBold"/>
          <w:rtl w:val="0"/>
          <w:lang w:val="en-US"/>
        </w:rPr>
        <w:t xml:space="preserve">Read 3:6-9. </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SemiBold" w:cs="Gill Sans SemiBold" w:hAnsi="Gill Sans SemiBold" w:eastAsia="Gill Sans SemiBold"/>
          <w:rtl w:val="0"/>
        </w:rPr>
      </w:pPr>
      <w:r>
        <w:rPr>
          <w:rFonts w:ascii="Gill Sans SemiBold"/>
          <w:rtl w:val="0"/>
          <w:lang w:val="en-US"/>
        </w:rPr>
        <w:t xml:space="preserve">-Read 4:13-17. </w:t>
      </w:r>
    </w:p>
    <w:p>
      <w:pPr>
        <w:pStyle w:val="Default"/>
        <w:bidi w:val="0"/>
        <w:ind w:left="0" w:right="0" w:firstLine="0"/>
        <w:jc w:val="left"/>
        <w:rPr>
          <w:rFonts w:ascii="Gill Sans" w:cs="Gill Sans" w:hAnsi="Gill Sans" w:eastAsia="Gill Sans"/>
          <w:rtl w:val="0"/>
        </w:rPr>
      </w:pPr>
    </w:p>
    <w:p>
      <w:pPr>
        <w:pStyle w:val="Default"/>
        <w:bidi w:val="0"/>
        <w:spacing w:after="200"/>
        <w:ind w:left="0" w:right="0" w:firstLine="0"/>
        <w:jc w:val="center"/>
        <w:rPr>
          <w:rFonts w:ascii="Gill Sans SemiBold" w:cs="Gill Sans SemiBold" w:hAnsi="Gill Sans SemiBold" w:eastAsia="Gill Sans SemiBold"/>
          <w:rtl w:val="0"/>
        </w:rPr>
      </w:pPr>
    </w:p>
    <w:p>
      <w:pPr>
        <w:pStyle w:val="Default"/>
        <w:bidi w:val="0"/>
        <w:spacing w:after="200"/>
        <w:ind w:left="0" w:right="0" w:firstLine="0"/>
        <w:jc w:val="center"/>
        <w:rPr>
          <w:rFonts w:ascii="Gill Sans SemiBold" w:cs="Gill Sans SemiBold" w:hAnsi="Gill Sans SemiBold" w:eastAsia="Gill Sans SemiBold"/>
          <w:rtl w:val="0"/>
        </w:rPr>
      </w:pPr>
    </w:p>
    <w:p>
      <w:pPr>
        <w:pStyle w:val="Default"/>
        <w:bidi w:val="0"/>
        <w:spacing w:after="200"/>
        <w:ind w:left="0" w:right="0" w:firstLine="0"/>
        <w:jc w:val="center"/>
        <w:rPr>
          <w:rtl w:val="0"/>
        </w:rPr>
        <w:sectPr>
          <w:headerReference w:type="default" r:id="rId4"/>
          <w:footerReference w:type="default" r:id="rId5"/>
          <w:pgSz w:w="12240" w:h="15840" w:orient="portrait"/>
          <w:pgMar w:top="1440" w:right="1440" w:bottom="1440" w:left="1440" w:header="720" w:footer="864"/>
          <w:bidi w:val="0"/>
        </w:sectPr>
      </w:pPr>
    </w:p>
    <w:p>
      <w:pPr>
        <w:pStyle w:val="Default"/>
        <w:bidi w:val="0"/>
        <w:spacing w:after="200"/>
        <w:ind w:left="0" w:right="0" w:firstLine="0"/>
        <w:jc w:val="center"/>
        <w:rPr>
          <w:rFonts w:ascii="Gill Sans SemiBold" w:cs="Gill Sans SemiBold" w:hAnsi="Gill Sans SemiBold" w:eastAsia="Gill Sans SemiBold"/>
          <w:sz w:val="24"/>
          <w:szCs w:val="24"/>
          <w:rtl w:val="0"/>
        </w:rPr>
      </w:pPr>
      <w:r>
        <w:rPr>
          <w:rFonts w:ascii="Gill Sans SemiBold"/>
          <w:sz w:val="24"/>
          <w:szCs w:val="24"/>
          <w:rtl w:val="0"/>
          <w:lang w:val="en-US"/>
        </w:rPr>
        <w:t>Life Lessons</w:t>
      </w:r>
    </w:p>
    <w:p>
      <w:pPr>
        <w:pStyle w:val="Default"/>
        <w:numPr>
          <w:ilvl w:val="0"/>
          <w:numId w:val="3"/>
        </w:numPr>
        <w:bidi w:val="0"/>
        <w:spacing w:after="200"/>
        <w:ind w:left="360" w:right="0" w:hanging="360"/>
        <w:jc w:val="left"/>
        <w:rPr>
          <w:rFonts w:ascii="Gill Sans SemiBold" w:cs="Gill Sans SemiBold" w:hAnsi="Gill Sans SemiBold" w:eastAsia="Gill Sans SemiBold"/>
          <w:position w:val="0"/>
          <w:sz w:val="24"/>
          <w:szCs w:val="24"/>
          <w:rtl w:val="0"/>
        </w:rPr>
      </w:pPr>
      <w:r>
        <w:rPr>
          <w:rFonts w:ascii="Gill Sans SemiBold"/>
          <w:sz w:val="24"/>
          <w:szCs w:val="24"/>
          <w:rtl w:val="0"/>
          <w:lang w:val="en-US"/>
        </w:rPr>
        <w:t>God moves in a mysterious way, always finding a way to fulfill His ________. (Matthew 1:1,5)</w:t>
      </w:r>
    </w:p>
    <w:p>
      <w:pPr>
        <w:pStyle w:val="Default"/>
        <w:bidi w:val="0"/>
        <w:ind w:left="0" w:right="0" w:firstLine="0"/>
        <w:jc w:val="left"/>
        <w:rPr>
          <w:rFonts w:ascii="Gill Sans" w:cs="Gill Sans" w:hAnsi="Gill Sans" w:eastAsia="Gill Sans"/>
          <w:rtl w:val="0"/>
        </w:rPr>
      </w:pPr>
    </w:p>
    <w:p>
      <w:pPr>
        <w:pStyle w:val="Default"/>
        <w:bidi w:val="0"/>
        <w:ind w:left="0" w:right="0" w:firstLine="0"/>
        <w:jc w:val="left"/>
        <w:rPr>
          <w:rFonts w:ascii="Gill Sans" w:cs="Gill Sans" w:hAnsi="Gill Sans" w:eastAsia="Gill Sans"/>
          <w:rtl w:val="0"/>
        </w:rPr>
      </w:pPr>
      <w:r>
        <w:rPr>
          <w:rFonts w:ascii="Gill Sans"/>
          <w:rtl w:val="0"/>
          <w:lang w:val="en-US"/>
        </w:rPr>
        <w:t xml:space="preserve">The baby </w:t>
      </w:r>
    </w:p>
    <w:p>
      <w:pPr>
        <w:pStyle w:val="Default"/>
        <w:bidi w:val="0"/>
        <w:ind w:left="0" w:right="0" w:firstLine="0"/>
        <w:jc w:val="left"/>
        <w:rPr>
          <w:rFonts w:ascii="Gill Sans" w:cs="Gill Sans" w:hAnsi="Gill Sans" w:eastAsia="Gill Sans"/>
          <w:rtl w:val="0"/>
        </w:rPr>
      </w:pPr>
      <w:r>
        <w:rPr>
          <w:rFonts w:ascii="Gill Sans" w:cs="Gill Sans" w:hAnsi="Gill Sans" w:eastAsia="Gill Sans"/>
          <w:rtl w:val="0"/>
          <w:lang w:val="en-US"/>
        </w:rPr>
        <w:tab/>
        <w:t>-blessed their __________________.</w:t>
      </w:r>
    </w:p>
    <w:p>
      <w:pPr>
        <w:pStyle w:val="Default"/>
        <w:bidi w:val="0"/>
        <w:ind w:left="0" w:right="0" w:firstLine="0"/>
        <w:jc w:val="left"/>
        <w:rPr>
          <w:rFonts w:ascii="Gill Sans" w:cs="Gill Sans" w:hAnsi="Gill Sans" w:eastAsia="Gill Sans"/>
          <w:rtl w:val="0"/>
        </w:rPr>
      </w:pPr>
      <w:r>
        <w:rPr>
          <w:rFonts w:ascii="Gill Sans" w:cs="Gill Sans" w:hAnsi="Gill Sans" w:eastAsia="Gill Sans"/>
          <w:rtl w:val="0"/>
          <w:lang w:val="en-US"/>
        </w:rPr>
        <w:tab/>
        <w:t>-blessed the ____________________.</w:t>
      </w:r>
    </w:p>
    <w:p>
      <w:pPr>
        <w:pStyle w:val="Default"/>
        <w:bidi w:val="0"/>
        <w:ind w:left="0" w:right="0" w:firstLine="0"/>
        <w:jc w:val="left"/>
        <w:rPr>
          <w:rFonts w:ascii="Gill Sans" w:cs="Gill Sans" w:hAnsi="Gill Sans" w:eastAsia="Gill Sans"/>
          <w:rtl w:val="0"/>
        </w:rPr>
      </w:pPr>
      <w:r>
        <w:rPr>
          <w:rFonts w:ascii="Gill Sans" w:cs="Gill Sans" w:hAnsi="Gill Sans" w:eastAsia="Gill Sans"/>
          <w:rtl w:val="0"/>
          <w:lang w:val="en-US"/>
        </w:rPr>
        <w:tab/>
        <w:t>-blessed the ________________-in-law.</w:t>
      </w:r>
    </w:p>
    <w:p>
      <w:pPr>
        <w:pStyle w:val="Default"/>
        <w:bidi w:val="0"/>
        <w:ind w:left="0" w:right="0" w:firstLine="0"/>
        <w:jc w:val="left"/>
        <w:rPr>
          <w:rFonts w:ascii="Gill Sans" w:cs="Gill Sans" w:hAnsi="Gill Sans" w:eastAsia="Gill Sans"/>
          <w:rtl w:val="0"/>
        </w:rPr>
      </w:pPr>
      <w:r>
        <w:rPr>
          <w:rFonts w:ascii="Gill Sans" w:cs="Gill Sans" w:hAnsi="Gill Sans" w:eastAsia="Gill Sans"/>
          <w:rtl w:val="0"/>
          <w:lang w:val="en-US"/>
        </w:rPr>
        <w:tab/>
        <w:t xml:space="preserve">-would become part of a blessing to all ___________________. </w:t>
      </w:r>
    </w:p>
    <w:p>
      <w:pPr>
        <w:pStyle w:val="Default"/>
        <w:bidi w:val="0"/>
        <w:ind w:left="0" w:right="0" w:firstLine="0"/>
        <w:jc w:val="left"/>
        <w:rPr>
          <w:rFonts w:ascii="Gill Sans" w:cs="Gill Sans" w:hAnsi="Gill Sans" w:eastAsia="Gill Sans"/>
          <w:rtl w:val="0"/>
        </w:rPr>
      </w:pPr>
    </w:p>
    <w:p>
      <w:pPr>
        <w:pStyle w:val="Default"/>
        <w:numPr>
          <w:ilvl w:val="0"/>
          <w:numId w:val="3"/>
        </w:numPr>
        <w:bidi w:val="0"/>
        <w:spacing w:after="200"/>
        <w:ind w:left="360" w:right="0" w:hanging="360"/>
        <w:jc w:val="left"/>
        <w:rPr>
          <w:rFonts w:ascii="Gill Sans SemiBold" w:cs="Gill Sans SemiBold" w:hAnsi="Gill Sans SemiBold" w:eastAsia="Gill Sans SemiBold"/>
          <w:position w:val="0"/>
          <w:sz w:val="24"/>
          <w:szCs w:val="24"/>
          <w:rtl w:val="0"/>
        </w:rPr>
      </w:pPr>
      <w:r>
        <w:rPr>
          <w:rFonts w:ascii="Gill Sans SemiBold"/>
          <w:sz w:val="24"/>
          <w:szCs w:val="24"/>
          <w:rtl w:val="0"/>
          <w:lang w:val="en-US"/>
        </w:rPr>
        <w:t>Guys, you wanna love somebody, love somebody like ____________________.</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 xml:space="preserve">-A woman who is ________________________. (2:11) </w:t>
      </w:r>
    </w:p>
    <w:p>
      <w:pPr>
        <w:pStyle w:val="Default"/>
        <w:bidi w:val="0"/>
        <w:spacing w:after="200"/>
        <w:ind w:left="0" w:right="0" w:firstLine="0"/>
        <w:jc w:val="left"/>
        <w:rPr>
          <w:rFonts w:ascii="Gill Sans" w:cs="Gill Sans" w:hAnsi="Gill Sans" w:eastAsia="Gill Sans"/>
          <w:rtl w:val="0"/>
        </w:rPr>
      </w:pPr>
      <w:r>
        <w:rPr>
          <w:rFonts w:ascii="Gill Sans"/>
          <w:rtl w:val="0"/>
          <w:lang w:val="en-US"/>
        </w:rPr>
        <w:t xml:space="preserve">Why is Ruth taking care of her mother-in-law? </w:t>
      </w:r>
    </w:p>
    <w:p>
      <w:pPr>
        <w:pStyle w:val="Default"/>
        <w:bidi w:val="0"/>
        <w:spacing w:after="200"/>
        <w:ind w:left="0" w:right="0" w:firstLine="0"/>
        <w:jc w:val="left"/>
        <w:rPr>
          <w:rFonts w:ascii="Gill Sans" w:cs="Gill Sans" w:hAnsi="Gill Sans" w:eastAsia="Gill Sans"/>
          <w:rtl w:val="0"/>
        </w:rPr>
      </w:pPr>
      <w:r>
        <w:rPr>
          <w:rFonts w:ascii="Gill Sans"/>
          <w:rtl w:val="0"/>
          <w:lang w:val="en-US"/>
        </w:rPr>
        <w:t>Mother-in-law jokes were lost on her. She was caring and loving, and compassionate towards her mother-in-law; honored her.</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woman who is ______________. (1:16-18)</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woman who is ___________________________. (2:11; 3:1-18)</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 xml:space="preserve">-A woman who is humble and __________________________. (2:10,13, 3:9) </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woman who is _________________________. (1:16)</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woman whose good ________________________________ precedes her. (2:11-12)</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woman who is _______________________________________. (2:11-12; Proverbs 31)</w:t>
      </w:r>
    </w:p>
    <w:p>
      <w:pPr>
        <w:pStyle w:val="Default"/>
        <w:numPr>
          <w:ilvl w:val="0"/>
          <w:numId w:val="3"/>
        </w:numPr>
        <w:bidi w:val="0"/>
        <w:spacing w:after="200"/>
        <w:ind w:left="360" w:right="0" w:hanging="360"/>
        <w:jc w:val="left"/>
        <w:rPr>
          <w:rFonts w:ascii="Gill Sans SemiBold" w:cs="Gill Sans SemiBold" w:hAnsi="Gill Sans SemiBold" w:eastAsia="Gill Sans SemiBold"/>
          <w:position w:val="0"/>
          <w:sz w:val="24"/>
          <w:szCs w:val="24"/>
          <w:rtl w:val="0"/>
        </w:rPr>
      </w:pPr>
      <w:r>
        <w:rPr>
          <w:rFonts w:ascii="Gill Sans SemiBold"/>
          <w:sz w:val="24"/>
          <w:szCs w:val="24"/>
          <w:rtl w:val="0"/>
          <w:lang w:val="en-US"/>
        </w:rPr>
        <w:t>Girls, find a boy as _________________.</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 xml:space="preserve">-A man who is _________________. (2:1) </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man who ___________ the LORD, ______________ the LORD, and __________________ of the LORD often. (2:3-4,12, 3:10, 13)</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man who is a _______________________. (2:8)</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man who is a __________________________. (2:9, 14-15, 3:17)</w:t>
      </w:r>
    </w:p>
    <w:p>
      <w:pPr>
        <w:pStyle w:val="Default"/>
        <w:bidi w:val="0"/>
        <w:spacing w:after="200"/>
        <w:ind w:left="0" w:right="0" w:firstLine="0"/>
        <w:jc w:val="left"/>
        <w:rPr>
          <w:rFonts w:ascii="Gill Sans" w:cs="Gill Sans" w:hAnsi="Gill Sans" w:eastAsia="Gill Sans"/>
          <w:rtl w:val="0"/>
        </w:rPr>
      </w:pPr>
      <w:r>
        <w:rPr>
          <w:rFonts w:ascii="Gill Sans SemiBold"/>
          <w:rtl w:val="0"/>
          <w:lang w:val="en-US"/>
        </w:rPr>
        <w:t>-A man who respects _____________________. (many examples in story)</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man who honors his (and her) _____________________. (several examples in story, especially chapter 4)</w:t>
      </w:r>
    </w:p>
    <w:p>
      <w:pPr>
        <w:pStyle w:val="Default"/>
        <w:bidi w:val="0"/>
        <w:spacing w:after="200"/>
        <w:ind w:left="0" w:right="0" w:firstLine="0"/>
        <w:jc w:val="left"/>
        <w:rPr>
          <w:rFonts w:ascii="Gill Sans SemiBold" w:cs="Gill Sans SemiBold" w:hAnsi="Gill Sans SemiBold" w:eastAsia="Gill Sans SemiBold"/>
          <w:rtl w:val="0"/>
        </w:rPr>
      </w:pPr>
      <w:r>
        <w:rPr>
          <w:rFonts w:ascii="Gill Sans SemiBold"/>
          <w:rtl w:val="0"/>
          <w:lang w:val="en-US"/>
        </w:rPr>
        <w:t>-A man who is ________________________. (see chapter 4)</w:t>
      </w:r>
    </w:p>
    <w:p>
      <w:pPr>
        <w:pStyle w:val="Header &amp; Footer"/>
      </w:pPr>
      <w:r>
        <w:rPr>
          <w:i w:val="1"/>
          <w:iCs w:val="1"/>
          <w:sz w:val="20"/>
          <w:szCs w:val="20"/>
          <w:rtl w:val="0"/>
          <w:lang w:val="en-US"/>
        </w:rPr>
        <w:t>*Some notes taken from David Baker</w:t>
      </w:r>
      <w:r>
        <w:rPr>
          <w:rFonts w:hAnsi="Helvetica" w:hint="default"/>
          <w:i w:val="1"/>
          <w:iCs w:val="1"/>
          <w:sz w:val="20"/>
          <w:szCs w:val="20"/>
          <w:rtl w:val="0"/>
          <w:lang w:val="en-US"/>
        </w:rPr>
        <w:t>’</w:t>
      </w:r>
      <w:r>
        <w:rPr>
          <w:i w:val="1"/>
          <w:iCs w:val="1"/>
          <w:sz w:val="20"/>
          <w:szCs w:val="20"/>
          <w:rtl w:val="0"/>
          <w:lang w:val="en-US"/>
        </w:rPr>
        <w:t xml:space="preserve">s FHU course </w:t>
      </w:r>
      <w:r>
        <w:rPr>
          <w:rFonts w:hAnsi="Helvetica" w:hint="default"/>
          <w:i w:val="1"/>
          <w:iCs w:val="1"/>
          <w:sz w:val="20"/>
          <w:szCs w:val="20"/>
          <w:rtl w:val="0"/>
          <w:lang w:val="en-US"/>
        </w:rPr>
        <w:t>“</w:t>
      </w:r>
      <w:r>
        <w:rPr>
          <w:i w:val="1"/>
          <w:iCs w:val="1"/>
          <w:sz w:val="20"/>
          <w:szCs w:val="20"/>
          <w:rtl w:val="0"/>
          <w:lang w:val="en-US"/>
        </w:rPr>
        <w:t>Joshua, Judges, Ruth</w:t>
      </w:r>
      <w:r>
        <w:rPr>
          <w:rFonts w:hAnsi="Helvetica" w:hint="default"/>
          <w:i w:val="1"/>
          <w:iCs w:val="1"/>
          <w:sz w:val="20"/>
          <w:szCs w:val="20"/>
          <w:rtl w:val="0"/>
          <w:lang w:val="en-US"/>
        </w:rPr>
        <w:t xml:space="preserv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sz w:val="20"/>
        <w:szCs w:val="20"/>
      </w:rPr>
    </w:pPr>
    <w:r>
      <w:rPr>
        <w:sz w:val="20"/>
        <w:szCs w:val="20"/>
      </w:rPr>
      <w:tab/>
      <w:tab/>
    </w:r>
    <w:r>
      <w:rPr>
        <w:sz w:val="20"/>
        <w:szCs w:val="20"/>
        <w:rtl w:val="0"/>
        <w:lang w:val="en-US"/>
      </w:rPr>
      <w:t>Philip Jenkins</w:t>
    </w:r>
  </w:p>
  <w:p>
    <w:pPr>
      <w:pStyle w:val="Header &amp; Footer"/>
      <w:tabs>
        <w:tab w:val="center" w:pos="4680"/>
        <w:tab w:val="right" w:pos="9360"/>
        <w:tab w:val="clear" w:pos="9020"/>
      </w:tabs>
      <w:jc w:val="left"/>
      <w:rPr>
        <w:sz w:val="20"/>
        <w:szCs w:val="20"/>
      </w:rPr>
    </w:pPr>
    <w:r>
      <w:rPr>
        <w:sz w:val="20"/>
        <w:szCs w:val="20"/>
      </w:rPr>
      <w:tab/>
      <w:tab/>
    </w:r>
    <w:r>
      <w:rPr>
        <w:sz w:val="20"/>
        <w:szCs w:val="20"/>
        <w:rtl w:val="0"/>
        <w:lang w:val="en-US"/>
      </w:rPr>
      <w:t>Text Messages</w:t>
    </w:r>
  </w:p>
  <w:p>
    <w:pPr>
      <w:pStyle w:val="Header &amp; Footer"/>
      <w:tabs>
        <w:tab w:val="center" w:pos="4680"/>
        <w:tab w:val="right" w:pos="9360"/>
        <w:tab w:val="clear" w:pos="9020"/>
      </w:tabs>
      <w:jc w:val="left"/>
      <w:rPr>
        <w:sz w:val="20"/>
        <w:szCs w:val="20"/>
      </w:rPr>
    </w:pPr>
    <w:r>
      <w:rPr>
        <w:sz w:val="20"/>
        <w:szCs w:val="20"/>
      </w:rPr>
      <w:tab/>
      <w:tab/>
    </w:r>
    <w:r>
      <w:rPr>
        <w:sz w:val="20"/>
        <w:szCs w:val="20"/>
        <w:rtl w:val="0"/>
        <w:lang w:val="en-US"/>
      </w:rPr>
      <w:t>MJYG</w:t>
    </w:r>
  </w:p>
  <w:p>
    <w:pPr>
      <w:pStyle w:val="Header &amp; Footer"/>
      <w:tabs>
        <w:tab w:val="center" w:pos="4680"/>
        <w:tab w:val="right" w:pos="9360"/>
        <w:tab w:val="clear" w:pos="9020"/>
      </w:tabs>
      <w:jc w:val="left"/>
    </w:pPr>
    <w:r>
      <w:rPr>
        <w:sz w:val="20"/>
        <w:szCs w:val="20"/>
      </w:rPr>
      <w:tab/>
      <w:tab/>
    </w:r>
    <w:r>
      <w:rPr>
        <w:sz w:val="20"/>
        <w:szCs w:val="20"/>
        <w:rtl w:val="0"/>
        <w:lang w:val="en-US"/>
      </w:rPr>
      <w:t>3.22.15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spacing w:after="200"/>
      <w:ind w:left="0" w:right="0" w:firstLine="0"/>
      <w:jc w:val="left"/>
      <w:rPr>
        <w:rFonts w:ascii="Gill Sans" w:cs="Gill Sans" w:hAnsi="Gill Sans" w:eastAsia="Gill Sans"/>
        <w:sz w:val="30"/>
        <w:szCs w:val="30"/>
        <w:rtl w:val="0"/>
      </w:rPr>
    </w:pPr>
    <w:r>
      <w:rPr>
        <w:rFonts w:ascii="Gill Sans"/>
        <w:sz w:val="30"/>
        <w:szCs w:val="30"/>
        <w:rtl w:val="0"/>
      </w:rPr>
      <w:tab/>
    </w:r>
    <w:r>
      <w:rPr>
        <w:rFonts w:ascii="Gill Sans"/>
        <w:sz w:val="30"/>
        <w:szCs w:val="30"/>
        <w:rtl w:val="0"/>
        <w:lang w:val="en-US"/>
      </w:rPr>
      <w:t>#Ruthlationshipgoals</w:t>
    </w:r>
  </w:p>
  <w:p>
    <w:pPr>
      <w:pStyle w:val="Header &amp; Footer"/>
      <w:tabs>
        <w:tab w:val="center" w:pos="4680"/>
        <w:tab w:val="right" w:pos="9360"/>
        <w:tab w:val="clear" w:pos="9020"/>
      </w:tabs>
      <w:bidi w:val="0"/>
      <w:spacing w:after="200"/>
      <w:ind w:left="0" w:right="0" w:firstLine="0"/>
      <w:jc w:val="left"/>
      <w:rPr>
        <w:rtl w:val="0"/>
      </w:rPr>
    </w:pPr>
    <w:r>
      <w:rPr>
        <w:rFonts w:ascii="Gill Sans" w:cs="Gill Sans" w:hAnsi="Gill Sans" w:eastAsia="Gill Sans"/>
        <w:rtl w:val="0"/>
      </w:rPr>
      <w:tab/>
    </w:r>
    <w:r>
      <w:rPr>
        <w:rFonts w:ascii="Gill Sans"/>
        <w:sz w:val="24"/>
        <w:szCs w:val="24"/>
        <w:rtl w:val="0"/>
        <w:lang w:val="en-US"/>
      </w:rPr>
      <w:t>Ruth 1-4</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sz w:val="24"/>
        <w:szCs w:val="24"/>
        <w:rtl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position w:val="0"/>
        <w:sz w:val="24"/>
        <w:szCs w:val="24"/>
        <w:rtl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position w:val="0"/>
        <w:sz w:val="24"/>
        <w:szCs w:val="24"/>
        <w:rtl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position w:val="0"/>
        <w:sz w:val="24"/>
        <w:szCs w:val="24"/>
        <w:rtl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position w:val="0"/>
        <w:sz w:val="24"/>
        <w:szCs w:val="24"/>
        <w:rtl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position w:val="0"/>
        <w:sz w:val="24"/>
        <w:szCs w:val="24"/>
        <w:rtl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position w:val="0"/>
        <w:sz w:val="24"/>
        <w:szCs w:val="24"/>
        <w:rtl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position w:val="0"/>
        <w:sz w:val="24"/>
        <w:szCs w:val="24"/>
        <w:rtl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position w:val="0"/>
        <w:sz w:val="24"/>
        <w:szCs w:val="24"/>
        <w:rtl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sz w:val="24"/>
        <w:szCs w:val="24"/>
        <w:rtl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position w:val="0"/>
        <w:sz w:val="24"/>
        <w:szCs w:val="24"/>
        <w:rtl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position w:val="0"/>
        <w:sz w:val="24"/>
        <w:szCs w:val="24"/>
        <w:rtl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position w:val="0"/>
        <w:sz w:val="24"/>
        <w:szCs w:val="24"/>
        <w:rtl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position w:val="0"/>
        <w:sz w:val="24"/>
        <w:szCs w:val="24"/>
        <w:rtl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position w:val="0"/>
        <w:sz w:val="24"/>
        <w:szCs w:val="24"/>
        <w:rtl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position w:val="0"/>
        <w:sz w:val="24"/>
        <w:szCs w:val="24"/>
        <w:rtl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position w:val="0"/>
        <w:sz w:val="24"/>
        <w:szCs w:val="24"/>
        <w:rtl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